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AD" w:rsidRPr="007E4E78" w:rsidRDefault="007E4E78" w:rsidP="007E4E78">
      <w:pPr>
        <w:spacing w:after="0"/>
        <w:jc w:val="center"/>
        <w:rPr>
          <w:b/>
          <w:sz w:val="28"/>
        </w:rPr>
      </w:pPr>
      <w:r w:rsidRPr="007E4E78">
        <w:rPr>
          <w:b/>
          <w:sz w:val="28"/>
        </w:rPr>
        <w:t>AP Statistics</w:t>
      </w:r>
    </w:p>
    <w:p w:rsidR="007E4E78" w:rsidRPr="007E4E78" w:rsidRDefault="007E4E78" w:rsidP="007E4E78">
      <w:pPr>
        <w:spacing w:after="0"/>
        <w:jc w:val="center"/>
        <w:rPr>
          <w:b/>
          <w:sz w:val="28"/>
        </w:rPr>
      </w:pPr>
      <w:r w:rsidRPr="007E4E78">
        <w:rPr>
          <w:b/>
          <w:sz w:val="28"/>
        </w:rPr>
        <w:t>Semester One – Study Topics</w:t>
      </w:r>
    </w:p>
    <w:p w:rsidR="007E4E78" w:rsidRDefault="007E4E78" w:rsidP="007E4E78">
      <w:pPr>
        <w:spacing w:after="0"/>
      </w:pPr>
    </w:p>
    <w:p w:rsidR="007E4E78" w:rsidRDefault="007E4E78" w:rsidP="007E4E78">
      <w:pPr>
        <w:spacing w:after="0"/>
      </w:pPr>
      <w:r>
        <w:t>Data</w:t>
      </w:r>
    </w:p>
    <w:p w:rsidR="007E4E78" w:rsidRDefault="007E4E78" w:rsidP="007E4E78">
      <w:pPr>
        <w:pStyle w:val="ListParagraph"/>
        <w:numPr>
          <w:ilvl w:val="0"/>
          <w:numId w:val="1"/>
        </w:numPr>
        <w:spacing w:after="0"/>
      </w:pPr>
      <w:r>
        <w:t>Who, What, Where, Why of the Data</w:t>
      </w:r>
    </w:p>
    <w:p w:rsidR="007E4E78" w:rsidRDefault="007E4E78" w:rsidP="007E4E78">
      <w:pPr>
        <w:pStyle w:val="ListParagraph"/>
        <w:numPr>
          <w:ilvl w:val="0"/>
          <w:numId w:val="1"/>
        </w:numPr>
        <w:spacing w:after="0"/>
      </w:pPr>
      <w:r>
        <w:t>Categorical and Quantitative Data</w:t>
      </w:r>
    </w:p>
    <w:p w:rsidR="007E4E78" w:rsidRDefault="007E4E78" w:rsidP="007E4E78">
      <w:pPr>
        <w:spacing w:after="0"/>
      </w:pPr>
      <w:r>
        <w:t>Displaying Categorical Data</w:t>
      </w:r>
    </w:p>
    <w:p w:rsidR="007E4E78" w:rsidRDefault="007E4E78" w:rsidP="007E4E78">
      <w:pPr>
        <w:pStyle w:val="ListParagraph"/>
        <w:numPr>
          <w:ilvl w:val="0"/>
          <w:numId w:val="2"/>
        </w:numPr>
        <w:spacing w:after="0"/>
      </w:pPr>
      <w:r>
        <w:t>Bar Charts and Segmented Bar Charts</w:t>
      </w:r>
    </w:p>
    <w:p w:rsidR="007E4E78" w:rsidRDefault="007E4E78" w:rsidP="007E4E78">
      <w:pPr>
        <w:pStyle w:val="ListParagraph"/>
        <w:numPr>
          <w:ilvl w:val="0"/>
          <w:numId w:val="2"/>
        </w:numPr>
        <w:spacing w:after="0"/>
      </w:pPr>
      <w:r>
        <w:t>Pie Charts</w:t>
      </w:r>
    </w:p>
    <w:p w:rsidR="007E4E78" w:rsidRDefault="007E4E78" w:rsidP="007E4E78">
      <w:pPr>
        <w:pStyle w:val="ListParagraph"/>
        <w:numPr>
          <w:ilvl w:val="0"/>
          <w:numId w:val="2"/>
        </w:numPr>
        <w:spacing w:after="0"/>
      </w:pPr>
      <w:r>
        <w:t>Make sure charts meet the area principle</w:t>
      </w:r>
    </w:p>
    <w:p w:rsidR="007E4E78" w:rsidRDefault="007E4E78" w:rsidP="007E4E78">
      <w:pPr>
        <w:pStyle w:val="ListParagraph"/>
        <w:numPr>
          <w:ilvl w:val="0"/>
          <w:numId w:val="2"/>
        </w:numPr>
        <w:spacing w:after="0"/>
      </w:pPr>
      <w:r>
        <w:t>Contingency Tables – Two way data tables</w:t>
      </w:r>
    </w:p>
    <w:p w:rsidR="007E4E78" w:rsidRDefault="007E4E78" w:rsidP="007E4E78">
      <w:pPr>
        <w:pStyle w:val="ListParagraph"/>
        <w:numPr>
          <w:ilvl w:val="0"/>
          <w:numId w:val="2"/>
        </w:numPr>
        <w:spacing w:after="0"/>
      </w:pPr>
      <w:r>
        <w:t>Conditional Distributions – Percentages of each category shown in the table</w:t>
      </w:r>
    </w:p>
    <w:p w:rsidR="007E4E78" w:rsidRDefault="007E4E78" w:rsidP="007E4E78">
      <w:pPr>
        <w:spacing w:after="0"/>
      </w:pPr>
      <w:r>
        <w:t>Displaying Quantitative Data</w:t>
      </w:r>
    </w:p>
    <w:p w:rsidR="007E4E78" w:rsidRDefault="00B076C6" w:rsidP="007E4E78">
      <w:pPr>
        <w:pStyle w:val="ListParagraph"/>
        <w:numPr>
          <w:ilvl w:val="0"/>
          <w:numId w:val="3"/>
        </w:numPr>
        <w:spacing w:after="0"/>
      </w:pPr>
      <w:r>
        <w:t>Histograms – Equal width bins</w:t>
      </w:r>
    </w:p>
    <w:p w:rsidR="00B076C6" w:rsidRDefault="00B076C6" w:rsidP="007E4E78">
      <w:pPr>
        <w:pStyle w:val="ListParagraph"/>
        <w:numPr>
          <w:ilvl w:val="0"/>
          <w:numId w:val="3"/>
        </w:numPr>
        <w:spacing w:after="0"/>
      </w:pPr>
      <w:r>
        <w:t>Stem and Leaf Displays – Include a key</w:t>
      </w:r>
    </w:p>
    <w:p w:rsidR="00B076C6" w:rsidRDefault="00B076C6" w:rsidP="007E4E78">
      <w:pPr>
        <w:pStyle w:val="ListParagraph"/>
        <w:numPr>
          <w:ilvl w:val="0"/>
          <w:numId w:val="3"/>
        </w:numPr>
        <w:spacing w:after="0"/>
      </w:pPr>
      <w:r>
        <w:t>Dot Plots</w:t>
      </w:r>
    </w:p>
    <w:p w:rsidR="00B076C6" w:rsidRPr="006B1294" w:rsidRDefault="00B076C6" w:rsidP="007E4E78">
      <w:pPr>
        <w:pStyle w:val="ListParagraph"/>
        <w:numPr>
          <w:ilvl w:val="0"/>
          <w:numId w:val="3"/>
        </w:numPr>
        <w:spacing w:after="0"/>
        <w:rPr>
          <w:b/>
          <w:i/>
        </w:rPr>
      </w:pPr>
      <w:r w:rsidRPr="006B1294">
        <w:rPr>
          <w:b/>
          <w:i/>
        </w:rPr>
        <w:t>Shape</w:t>
      </w:r>
    </w:p>
    <w:p w:rsidR="00B076C6" w:rsidRDefault="00B076C6" w:rsidP="00B076C6">
      <w:pPr>
        <w:pStyle w:val="ListParagraph"/>
        <w:numPr>
          <w:ilvl w:val="1"/>
          <w:numId w:val="3"/>
        </w:numPr>
        <w:spacing w:after="0"/>
      </w:pPr>
      <w:r>
        <w:t xml:space="preserve">Modes – </w:t>
      </w:r>
      <w:proofErr w:type="spellStart"/>
      <w:r>
        <w:t>Unimodal</w:t>
      </w:r>
      <w:proofErr w:type="spellEnd"/>
      <w:r>
        <w:t>, Bimodal or Multimodal</w:t>
      </w:r>
    </w:p>
    <w:p w:rsidR="00B076C6" w:rsidRDefault="00B076C6" w:rsidP="00B076C6">
      <w:pPr>
        <w:pStyle w:val="ListParagraph"/>
        <w:numPr>
          <w:ilvl w:val="1"/>
          <w:numId w:val="3"/>
        </w:numPr>
        <w:spacing w:after="0"/>
      </w:pPr>
      <w:r>
        <w:t>Uniform</w:t>
      </w:r>
    </w:p>
    <w:p w:rsidR="00B076C6" w:rsidRDefault="00B076C6" w:rsidP="00B076C6">
      <w:pPr>
        <w:pStyle w:val="ListParagraph"/>
        <w:numPr>
          <w:ilvl w:val="1"/>
          <w:numId w:val="3"/>
        </w:numPr>
        <w:spacing w:after="0"/>
      </w:pPr>
      <w:r>
        <w:t>Outliers</w:t>
      </w:r>
    </w:p>
    <w:p w:rsidR="00B076C6" w:rsidRPr="006B1294" w:rsidRDefault="00B076C6" w:rsidP="007E4E78">
      <w:pPr>
        <w:pStyle w:val="ListParagraph"/>
        <w:numPr>
          <w:ilvl w:val="0"/>
          <w:numId w:val="3"/>
        </w:numPr>
        <w:spacing w:after="0"/>
        <w:rPr>
          <w:b/>
          <w:i/>
        </w:rPr>
      </w:pPr>
      <w:r w:rsidRPr="006B1294">
        <w:rPr>
          <w:b/>
          <w:i/>
        </w:rPr>
        <w:t>Center</w:t>
      </w:r>
    </w:p>
    <w:p w:rsidR="00B076C6" w:rsidRDefault="00B076C6" w:rsidP="00B076C6">
      <w:pPr>
        <w:pStyle w:val="ListParagraph"/>
        <w:numPr>
          <w:ilvl w:val="1"/>
          <w:numId w:val="3"/>
        </w:numPr>
        <w:spacing w:after="0"/>
      </w:pPr>
      <w:r>
        <w:t>Mean or Median for skewed data</w:t>
      </w:r>
    </w:p>
    <w:p w:rsidR="00B076C6" w:rsidRDefault="00B076C6" w:rsidP="00B076C6">
      <w:pPr>
        <w:spacing w:after="0"/>
      </w:pPr>
      <w:r>
        <w:t>Describing Distributions Numerically</w:t>
      </w:r>
    </w:p>
    <w:p w:rsidR="00B076C6" w:rsidRPr="006B1294" w:rsidRDefault="00B076C6" w:rsidP="00B076C6">
      <w:pPr>
        <w:pStyle w:val="ListParagraph"/>
        <w:numPr>
          <w:ilvl w:val="0"/>
          <w:numId w:val="4"/>
        </w:numPr>
        <w:spacing w:after="0"/>
        <w:rPr>
          <w:b/>
          <w:i/>
        </w:rPr>
      </w:pPr>
      <w:r w:rsidRPr="006B1294">
        <w:rPr>
          <w:b/>
          <w:i/>
        </w:rPr>
        <w:t>Spread</w:t>
      </w:r>
    </w:p>
    <w:p w:rsidR="00B076C6" w:rsidRDefault="00B076C6" w:rsidP="00B076C6">
      <w:pPr>
        <w:pStyle w:val="ListParagraph"/>
        <w:numPr>
          <w:ilvl w:val="1"/>
          <w:numId w:val="4"/>
        </w:numPr>
        <w:spacing w:after="0"/>
      </w:pPr>
      <w:r>
        <w:t>Range</w:t>
      </w:r>
    </w:p>
    <w:p w:rsidR="00B076C6" w:rsidRDefault="00B076C6" w:rsidP="00B076C6">
      <w:pPr>
        <w:pStyle w:val="ListParagraph"/>
        <w:numPr>
          <w:ilvl w:val="1"/>
          <w:numId w:val="4"/>
        </w:numPr>
        <w:spacing w:after="0"/>
      </w:pPr>
      <w:r>
        <w:t xml:space="preserve">IQR : </w:t>
      </w:r>
      <w:proofErr w:type="spellStart"/>
      <w:r>
        <w:t>Interquartile</w:t>
      </w:r>
      <w:proofErr w:type="spellEnd"/>
      <w:r>
        <w:t xml:space="preserve"> Range = Q3 – Q1</w:t>
      </w:r>
    </w:p>
    <w:p w:rsidR="006B1294" w:rsidRDefault="006B1294" w:rsidP="00B076C6">
      <w:pPr>
        <w:pStyle w:val="ListParagraph"/>
        <w:numPr>
          <w:ilvl w:val="1"/>
          <w:numId w:val="4"/>
        </w:numPr>
        <w:spacing w:after="0"/>
      </w:pPr>
      <w:r>
        <w:t>Standard Deviation</w:t>
      </w:r>
    </w:p>
    <w:p w:rsidR="00B076C6" w:rsidRDefault="00B076C6" w:rsidP="00B076C6">
      <w:pPr>
        <w:pStyle w:val="ListParagraph"/>
        <w:numPr>
          <w:ilvl w:val="0"/>
          <w:numId w:val="4"/>
        </w:numPr>
        <w:spacing w:after="0"/>
      </w:pPr>
      <w:r>
        <w:t>Five-Number Summary</w:t>
      </w:r>
    </w:p>
    <w:p w:rsidR="00B076C6" w:rsidRDefault="00B076C6" w:rsidP="00B076C6">
      <w:pPr>
        <w:pStyle w:val="ListParagraph"/>
        <w:numPr>
          <w:ilvl w:val="1"/>
          <w:numId w:val="4"/>
        </w:numPr>
        <w:spacing w:after="0"/>
      </w:pPr>
      <w:r>
        <w:t>Minimum, Q1, Median, Q3,</w:t>
      </w:r>
      <w:r w:rsidRPr="00B076C6">
        <w:t xml:space="preserve"> </w:t>
      </w:r>
      <w:r>
        <w:t>Maximum</w:t>
      </w:r>
    </w:p>
    <w:p w:rsidR="00B076C6" w:rsidRDefault="00B076C6" w:rsidP="006B1294">
      <w:pPr>
        <w:pStyle w:val="ListParagraph"/>
        <w:numPr>
          <w:ilvl w:val="1"/>
          <w:numId w:val="4"/>
        </w:numPr>
        <w:spacing w:after="0"/>
      </w:pPr>
      <w:r>
        <w:t>Box-Plots – Box is Q1, Median, Q3,  Whiskers are 1.5 +/- IQR, or Min Max, whichever is closer to median</w:t>
      </w:r>
    </w:p>
    <w:p w:rsidR="006B1294" w:rsidRDefault="006B1294" w:rsidP="006B1294">
      <w:pPr>
        <w:spacing w:after="0"/>
      </w:pPr>
      <w:r>
        <w:t>Standard Deviation – Normal Model</w:t>
      </w:r>
    </w:p>
    <w:p w:rsidR="006B1294" w:rsidRPr="0034717E" w:rsidRDefault="0034717E" w:rsidP="006B1294">
      <w:pPr>
        <w:pStyle w:val="ListParagraph"/>
        <w:numPr>
          <w:ilvl w:val="0"/>
          <w:numId w:val="5"/>
        </w:numPr>
        <w:spacing w:after="0"/>
      </w:pPr>
      <w:r>
        <w:t xml:space="preserve">Standardized results to compare equally with z-scores    </w:t>
      </w:r>
      <m:oMath>
        <m:r>
          <w:rPr>
            <w:rFonts w:ascii="Cambria Math" w:hAnsi="Cambria Math"/>
            <w:sz w:val="24"/>
          </w:rPr>
          <m:t>z=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(y-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</w:rPr>
                  <m:t>y</m:t>
                </m:r>
              </m:e>
            </m:acc>
            <m:r>
              <w:rPr>
                <w:rFonts w:ascii="Cambria Math" w:hAnsi="Cambria Math"/>
                <w:sz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</w:rPr>
              <m:t>s</m:t>
            </m:r>
          </m:den>
        </m:f>
      </m:oMath>
    </w:p>
    <w:p w:rsidR="0034717E" w:rsidRDefault="0034717E" w:rsidP="006B1294">
      <w:pPr>
        <w:pStyle w:val="ListParagraph"/>
        <w:numPr>
          <w:ilvl w:val="0"/>
          <w:numId w:val="5"/>
        </w:numPr>
        <w:spacing w:after="0"/>
      </w:pPr>
      <w:r>
        <w:t>Shifting Data by adding a constant</w:t>
      </w:r>
    </w:p>
    <w:p w:rsidR="0034717E" w:rsidRDefault="0034717E" w:rsidP="0034717E">
      <w:pPr>
        <w:pStyle w:val="ListParagraph"/>
        <w:numPr>
          <w:ilvl w:val="1"/>
          <w:numId w:val="5"/>
        </w:numPr>
        <w:spacing w:after="0"/>
      </w:pPr>
      <w:r>
        <w:t>Center, percentiles, min and max increase by the same constant</w:t>
      </w:r>
    </w:p>
    <w:p w:rsidR="0034717E" w:rsidRDefault="0034717E" w:rsidP="0034717E">
      <w:pPr>
        <w:pStyle w:val="ListParagraph"/>
        <w:numPr>
          <w:ilvl w:val="1"/>
          <w:numId w:val="5"/>
        </w:numPr>
        <w:spacing w:after="0"/>
      </w:pPr>
      <w:r>
        <w:t>Spread is unchanged</w:t>
      </w:r>
    </w:p>
    <w:p w:rsidR="0034717E" w:rsidRDefault="007F1A09" w:rsidP="006B1294">
      <w:pPr>
        <w:pStyle w:val="ListParagraph"/>
        <w:numPr>
          <w:ilvl w:val="0"/>
          <w:numId w:val="5"/>
        </w:numPr>
        <w:spacing w:after="0"/>
      </w:pPr>
      <w:r>
        <w:t>Rescaling Data by multiplying a constant</w:t>
      </w:r>
    </w:p>
    <w:p w:rsidR="007F1A09" w:rsidRDefault="007F1A09" w:rsidP="007F1A09">
      <w:pPr>
        <w:pStyle w:val="ListParagraph"/>
        <w:numPr>
          <w:ilvl w:val="1"/>
          <w:numId w:val="5"/>
        </w:numPr>
        <w:spacing w:after="0"/>
      </w:pPr>
      <w:r>
        <w:t>Mean, Median and Percentiles and Spread are multiplied by the constant</w:t>
      </w:r>
    </w:p>
    <w:p w:rsidR="007F1A09" w:rsidRPr="007F1A09" w:rsidRDefault="007F1A09" w:rsidP="007F1A09">
      <w:pPr>
        <w:pStyle w:val="ListParagraph"/>
        <w:numPr>
          <w:ilvl w:val="0"/>
          <w:numId w:val="5"/>
        </w:numPr>
        <w:spacing w:after="0"/>
      </w:pPr>
      <w:r>
        <w:t xml:space="preserve">Normal Model – Z-score   </w:t>
      </w:r>
      <m:oMath>
        <m:r>
          <w:rPr>
            <w:rFonts w:ascii="Cambria Math" w:hAnsi="Cambria Math"/>
            <w:sz w:val="24"/>
          </w:rPr>
          <m:t>z=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(y-</m:t>
            </m:r>
            <m:r>
              <w:rPr>
                <w:rFonts w:ascii="Cambria Math" w:hAnsi="Cambria Math"/>
                <w:sz w:val="24"/>
              </w:rPr>
              <m:t>μ</m:t>
            </m:r>
            <m:r>
              <w:rPr>
                <w:rFonts w:ascii="Cambria Math" w:hAnsi="Cambria Math"/>
                <w:sz w:val="24"/>
              </w:rPr>
              <m:t>)</m:t>
            </m:r>
          </m:num>
          <m:den>
            <m:r>
              <w:rPr>
                <w:rFonts w:ascii="Cambria Math" w:hAnsi="Cambria Math"/>
                <w:sz w:val="24"/>
              </w:rPr>
              <m:t>σ</m:t>
            </m:r>
          </m:den>
        </m:f>
      </m:oMath>
    </w:p>
    <w:p w:rsidR="007F1A09" w:rsidRPr="007F1A09" w:rsidRDefault="007F1A09" w:rsidP="007F1A09">
      <w:pPr>
        <w:pStyle w:val="ListParagraph"/>
        <w:numPr>
          <w:ilvl w:val="0"/>
          <w:numId w:val="5"/>
        </w:numPr>
        <w:spacing w:after="0"/>
      </w:pPr>
      <w:r>
        <w:rPr>
          <w:rFonts w:eastAsiaTheme="minorEastAsia"/>
          <w:sz w:val="24"/>
        </w:rPr>
        <w:t xml:space="preserve">Convert normal scores and percentages with your calculator, </w:t>
      </w:r>
      <w:proofErr w:type="spellStart"/>
      <w:r w:rsidRPr="007F1A09">
        <w:rPr>
          <w:rFonts w:eastAsiaTheme="minorEastAsia"/>
          <w:i/>
          <w:sz w:val="24"/>
        </w:rPr>
        <w:t>normalcdf</w:t>
      </w:r>
      <w:proofErr w:type="spellEnd"/>
      <w:r>
        <w:rPr>
          <w:rFonts w:eastAsiaTheme="minorEastAsia"/>
          <w:sz w:val="24"/>
        </w:rPr>
        <w:t xml:space="preserve">, </w:t>
      </w:r>
      <w:proofErr w:type="spellStart"/>
      <w:r w:rsidRPr="007F1A09">
        <w:rPr>
          <w:rFonts w:eastAsiaTheme="minorEastAsia"/>
          <w:i/>
          <w:sz w:val="24"/>
        </w:rPr>
        <w:t>invNorm</w:t>
      </w:r>
      <w:proofErr w:type="spellEnd"/>
    </w:p>
    <w:p w:rsidR="007F1A09" w:rsidRPr="007F1A09" w:rsidRDefault="007F1A09" w:rsidP="007F1A09">
      <w:pPr>
        <w:pStyle w:val="ListParagraph"/>
        <w:numPr>
          <w:ilvl w:val="0"/>
          <w:numId w:val="5"/>
        </w:numPr>
        <w:spacing w:after="0"/>
      </w:pPr>
      <w:r>
        <w:rPr>
          <w:rFonts w:eastAsiaTheme="minorEastAsia"/>
          <w:sz w:val="24"/>
        </w:rPr>
        <w:t>68 – 95 – 99.7 Rule: Relates to one standard deviation, two and three respectively</w:t>
      </w:r>
    </w:p>
    <w:p w:rsidR="007F1A09" w:rsidRPr="007F1A09" w:rsidRDefault="007F1A09" w:rsidP="007F1A09">
      <w:pPr>
        <w:pStyle w:val="ListParagraph"/>
        <w:numPr>
          <w:ilvl w:val="0"/>
          <w:numId w:val="5"/>
        </w:numPr>
        <w:spacing w:after="0"/>
      </w:pPr>
      <w:r>
        <w:rPr>
          <w:rFonts w:eastAsiaTheme="minorEastAsia"/>
          <w:sz w:val="24"/>
        </w:rPr>
        <w:t>Normal Probability Plot – Straight data is normal</w:t>
      </w:r>
    </w:p>
    <w:p w:rsidR="007F1A09" w:rsidRDefault="007F1A09" w:rsidP="007F1A09">
      <w:pPr>
        <w:spacing w:after="0"/>
        <w:rPr>
          <w:rFonts w:eastAsiaTheme="minorEastAsia"/>
          <w:sz w:val="24"/>
        </w:rPr>
      </w:pPr>
      <w:proofErr w:type="spellStart"/>
      <w:r>
        <w:rPr>
          <w:rFonts w:eastAsiaTheme="minorEastAsia"/>
          <w:sz w:val="24"/>
        </w:rPr>
        <w:t>Scatterplots</w:t>
      </w:r>
      <w:proofErr w:type="spellEnd"/>
      <w:r>
        <w:rPr>
          <w:rFonts w:eastAsiaTheme="minorEastAsia"/>
          <w:sz w:val="24"/>
        </w:rPr>
        <w:t>, Association and Correlation</w:t>
      </w:r>
    </w:p>
    <w:p w:rsidR="007F1A09" w:rsidRDefault="00786CB3" w:rsidP="007F1A09">
      <w:pPr>
        <w:pStyle w:val="ListParagraph"/>
        <w:numPr>
          <w:ilvl w:val="0"/>
          <w:numId w:val="6"/>
        </w:numPr>
        <w:spacing w:after="0"/>
      </w:pPr>
      <w:proofErr w:type="spellStart"/>
      <w:r>
        <w:t>Scatterplots</w:t>
      </w:r>
      <w:proofErr w:type="spellEnd"/>
    </w:p>
    <w:p w:rsidR="00786CB3" w:rsidRDefault="00786CB3" w:rsidP="00786CB3">
      <w:pPr>
        <w:pStyle w:val="ListParagraph"/>
        <w:numPr>
          <w:ilvl w:val="1"/>
          <w:numId w:val="6"/>
        </w:numPr>
        <w:spacing w:after="0"/>
      </w:pPr>
      <w:r>
        <w:lastRenderedPageBreak/>
        <w:t>Direction – Positive or Negative</w:t>
      </w:r>
    </w:p>
    <w:p w:rsidR="00786CB3" w:rsidRDefault="00786CB3" w:rsidP="00786CB3">
      <w:pPr>
        <w:pStyle w:val="ListParagraph"/>
        <w:numPr>
          <w:ilvl w:val="1"/>
          <w:numId w:val="6"/>
        </w:numPr>
        <w:spacing w:after="0"/>
      </w:pPr>
      <w:r>
        <w:t>Form – Linear, curved</w:t>
      </w:r>
    </w:p>
    <w:p w:rsidR="00786CB3" w:rsidRDefault="00786CB3" w:rsidP="00786CB3">
      <w:pPr>
        <w:pStyle w:val="ListParagraph"/>
        <w:numPr>
          <w:ilvl w:val="1"/>
          <w:numId w:val="6"/>
        </w:numPr>
        <w:spacing w:after="0"/>
      </w:pPr>
      <w:r>
        <w:t>Strength – closely clustered in shape is strong</w:t>
      </w:r>
    </w:p>
    <w:p w:rsidR="00786CB3" w:rsidRDefault="00786CB3" w:rsidP="00786CB3">
      <w:pPr>
        <w:pStyle w:val="ListParagraph"/>
        <w:numPr>
          <w:ilvl w:val="0"/>
          <w:numId w:val="6"/>
        </w:numPr>
        <w:spacing w:after="0"/>
      </w:pPr>
      <w:r>
        <w:t>Explanatory Variables and Response Variables</w:t>
      </w:r>
    </w:p>
    <w:p w:rsidR="00DE07FB" w:rsidRDefault="00DE07FB" w:rsidP="00786CB3">
      <w:pPr>
        <w:pStyle w:val="ListParagraph"/>
        <w:numPr>
          <w:ilvl w:val="0"/>
          <w:numId w:val="6"/>
        </w:numPr>
        <w:spacing w:after="0"/>
      </w:pPr>
      <w:r>
        <w:t>Association – Direction, Form, Strength</w:t>
      </w:r>
    </w:p>
    <w:p w:rsidR="00786CB3" w:rsidRDefault="00786CB3" w:rsidP="00786CB3">
      <w:pPr>
        <w:pStyle w:val="ListParagraph"/>
        <w:numPr>
          <w:ilvl w:val="0"/>
          <w:numId w:val="6"/>
        </w:numPr>
        <w:spacing w:after="0"/>
      </w:pPr>
      <w:r>
        <w:t>Correlation</w:t>
      </w:r>
    </w:p>
    <w:p w:rsidR="00DE07FB" w:rsidRDefault="00DE07FB" w:rsidP="00786CB3">
      <w:pPr>
        <w:pStyle w:val="ListParagraph"/>
        <w:numPr>
          <w:ilvl w:val="1"/>
          <w:numId w:val="6"/>
        </w:numPr>
        <w:spacing w:after="0"/>
      </w:pPr>
      <w:r>
        <w:t>The strength of the linear association between two quantitative variables</w:t>
      </w:r>
    </w:p>
    <w:p w:rsidR="00786CB3" w:rsidRPr="00686C84" w:rsidRDefault="00786CB3" w:rsidP="00786CB3">
      <w:pPr>
        <w:pStyle w:val="ListParagraph"/>
        <w:numPr>
          <w:ilvl w:val="1"/>
          <w:numId w:val="6"/>
        </w:numPr>
        <w:spacing w:after="0"/>
      </w:pPr>
      <w:r>
        <w:t xml:space="preserve">Correlation Coefficient    </w:t>
      </w:r>
      <m:oMath>
        <m:r>
          <w:rPr>
            <w:rFonts w:ascii="Cambria Math" w:hAnsi="Cambria Math"/>
            <w:sz w:val="24"/>
          </w:rPr>
          <m:t>r=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hAnsi="Cambria Math"/>
                    <w:i/>
                    <w:sz w:val="24"/>
                  </w:rPr>
                </m:ctrlPr>
              </m:naryPr>
              <m:sub/>
              <m:sup/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x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</w:rPr>
                      <m:t>z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</w:rPr>
                      <m:t>y</m:t>
                    </m:r>
                  </m:sub>
                </m:sSub>
              </m:e>
            </m:nary>
          </m:num>
          <m:den>
            <m:r>
              <w:rPr>
                <w:rFonts w:ascii="Cambria Math" w:hAnsi="Cambria Math"/>
                <w:sz w:val="24"/>
              </w:rPr>
              <m:t>n-1</m:t>
            </m:r>
          </m:den>
        </m:f>
      </m:oMath>
    </w:p>
    <w:p w:rsidR="00686C84" w:rsidRDefault="00DE07FB" w:rsidP="00786CB3">
      <w:pPr>
        <w:pStyle w:val="ListParagraph"/>
        <w:numPr>
          <w:ilvl w:val="1"/>
          <w:numId w:val="6"/>
        </w:numPr>
        <w:spacing w:after="0"/>
      </w:pPr>
      <w:r>
        <w:t xml:space="preserve">Use </w:t>
      </w:r>
      <w:proofErr w:type="spellStart"/>
      <w:r>
        <w:t>LinReg</w:t>
      </w:r>
      <w:proofErr w:type="spellEnd"/>
      <w:r>
        <w:t>(</w:t>
      </w:r>
      <w:proofErr w:type="spellStart"/>
      <w:r>
        <w:t>a+bx</w:t>
      </w:r>
      <w:proofErr w:type="spellEnd"/>
      <w:r>
        <w:t>) to find on calculator</w:t>
      </w:r>
    </w:p>
    <w:p w:rsidR="00DE07FB" w:rsidRDefault="00DE07FB" w:rsidP="00DE07FB">
      <w:pPr>
        <w:spacing w:after="0"/>
      </w:pPr>
      <w:r>
        <w:t>Linear Regression</w:t>
      </w:r>
      <w:r w:rsidR="005A4739">
        <w:t xml:space="preserve">: </w:t>
      </w: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x</m:t>
        </m:r>
      </m:oMath>
    </w:p>
    <w:p w:rsidR="004F2F12" w:rsidRPr="004F2F12" w:rsidRDefault="006700A9" w:rsidP="004F2F12">
      <w:pPr>
        <w:pStyle w:val="ListParagraph"/>
        <w:numPr>
          <w:ilvl w:val="0"/>
          <w:numId w:val="7"/>
        </w:numPr>
        <w:spacing w:after="0"/>
      </w:pPr>
      <w:r>
        <w:t xml:space="preserve">Residuals – Actual minus predicted, </w:t>
      </w:r>
      <m:oMath>
        <m:r>
          <w:rPr>
            <w:rFonts w:ascii="Cambria Math" w:hAnsi="Cambria Math"/>
          </w:rPr>
          <m:t>y-</m:t>
        </m:r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y</m:t>
            </m:r>
          </m:e>
        </m:acc>
      </m:oMath>
    </w:p>
    <w:p w:rsidR="004F2F12" w:rsidRDefault="004F2F12" w:rsidP="004F2F12">
      <w:pPr>
        <w:pStyle w:val="ListParagraph"/>
        <w:numPr>
          <w:ilvl w:val="1"/>
          <w:numId w:val="7"/>
        </w:numPr>
        <w:spacing w:after="0"/>
      </w:pPr>
      <w:r>
        <w:t>Negative residual = actual is less than predicted</w:t>
      </w:r>
    </w:p>
    <w:p w:rsidR="004F2F12" w:rsidRDefault="004F2F12" w:rsidP="004F2F12">
      <w:pPr>
        <w:pStyle w:val="ListParagraph"/>
        <w:numPr>
          <w:ilvl w:val="0"/>
          <w:numId w:val="7"/>
        </w:numPr>
        <w:spacing w:after="0"/>
      </w:pPr>
      <w:r>
        <w:t>Line of Best Fit – Line that minimizes the square of all residuals</w:t>
      </w:r>
    </w:p>
    <w:p w:rsidR="004F2F12" w:rsidRDefault="004F2F12" w:rsidP="004F2F12">
      <w:pPr>
        <w:pStyle w:val="ListParagraph"/>
        <w:numPr>
          <w:ilvl w:val="0"/>
          <w:numId w:val="7"/>
        </w:numPr>
        <w:spacing w:after="0"/>
      </w:pPr>
      <w:r>
        <w:t>Slope of line is the data’s association</w:t>
      </w:r>
    </w:p>
    <w:p w:rsidR="004F2F12" w:rsidRDefault="00070A54" w:rsidP="004F2F12">
      <w:pPr>
        <w:pStyle w:val="ListParagraph"/>
        <w:numPr>
          <w:ilvl w:val="0"/>
          <w:numId w:val="7"/>
        </w:numPr>
        <w:spacing w:after="0"/>
      </w:pPr>
      <w:r>
        <w:t>Distance in standard deviation of x moved is the distance moved in standard deviation of y</w:t>
      </w:r>
    </w:p>
    <w:p w:rsidR="00070A54" w:rsidRDefault="005A4739" w:rsidP="004F2F12">
      <w:pPr>
        <w:pStyle w:val="ListParagraph"/>
        <w:numPr>
          <w:ilvl w:val="0"/>
          <w:numId w:val="7"/>
        </w:numPr>
        <w:spacing w:after="0"/>
      </w:pPr>
      <w:r>
        <w:t>Outliers may seriously affect the regression line</w:t>
      </w:r>
    </w:p>
    <w:p w:rsidR="005A4739" w:rsidRDefault="005A4739" w:rsidP="004F2F12">
      <w:pPr>
        <w:pStyle w:val="ListParagraph"/>
        <w:numPr>
          <w:ilvl w:val="0"/>
          <w:numId w:val="7"/>
        </w:numPr>
        <w:spacing w:after="0"/>
      </w:pPr>
      <w:r>
        <w:t>Use calculator to find</w:t>
      </w:r>
    </w:p>
    <w:p w:rsidR="005A4739" w:rsidRPr="005A4739" w:rsidRDefault="005A4739" w:rsidP="004F2F12">
      <w:pPr>
        <w:pStyle w:val="ListParagraph"/>
        <w:numPr>
          <w:ilvl w:val="0"/>
          <w:numId w:val="7"/>
        </w:numPr>
        <w:spacing w:after="0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= Fraction of the data’s variation accounted for by the model</w:t>
      </w:r>
    </w:p>
    <w:p w:rsidR="005A4739" w:rsidRPr="005A4739" w:rsidRDefault="005A4739" w:rsidP="004F2F12">
      <w:pPr>
        <w:pStyle w:val="ListParagraph"/>
        <w:numPr>
          <w:ilvl w:val="0"/>
          <w:numId w:val="7"/>
        </w:numPr>
        <w:spacing w:after="0"/>
      </w:pPr>
      <w:r>
        <w:rPr>
          <w:rFonts w:eastAsiaTheme="minorEastAsia"/>
        </w:rPr>
        <w:t>Check residuals to make sure the regression is appropriate – no pattern</w:t>
      </w:r>
    </w:p>
    <w:p w:rsidR="005A4739" w:rsidRPr="005A4739" w:rsidRDefault="005A4739" w:rsidP="004F2F12">
      <w:pPr>
        <w:pStyle w:val="ListParagraph"/>
        <w:numPr>
          <w:ilvl w:val="0"/>
          <w:numId w:val="7"/>
        </w:numPr>
        <w:spacing w:after="0"/>
      </w:pPr>
      <w:r>
        <w:rPr>
          <w:rFonts w:eastAsiaTheme="minorEastAsia"/>
        </w:rPr>
        <w:t>Extrapolation should be questioned</w:t>
      </w:r>
    </w:p>
    <w:p w:rsidR="005A4739" w:rsidRPr="001A13C6" w:rsidRDefault="001A13C6" w:rsidP="004F2F12">
      <w:pPr>
        <w:pStyle w:val="ListParagraph"/>
        <w:numPr>
          <w:ilvl w:val="0"/>
          <w:numId w:val="7"/>
        </w:numPr>
        <w:spacing w:after="0"/>
      </w:pPr>
      <w:r>
        <w:rPr>
          <w:rFonts w:eastAsiaTheme="minorEastAsia"/>
        </w:rPr>
        <w:t>Leverage – A point with an x-value far from the mean x-value</w:t>
      </w:r>
    </w:p>
    <w:p w:rsidR="001A13C6" w:rsidRPr="001A13C6" w:rsidRDefault="001A13C6" w:rsidP="004F2F12">
      <w:pPr>
        <w:pStyle w:val="ListParagraph"/>
        <w:numPr>
          <w:ilvl w:val="0"/>
          <w:numId w:val="7"/>
        </w:numPr>
        <w:spacing w:after="0"/>
      </w:pPr>
      <w:r>
        <w:rPr>
          <w:rFonts w:eastAsiaTheme="minorEastAsia"/>
        </w:rPr>
        <w:t>Influence – A point that changes the analysis if omitted</w:t>
      </w:r>
    </w:p>
    <w:p w:rsidR="001A13C6" w:rsidRPr="001A13C6" w:rsidRDefault="001A13C6" w:rsidP="004F2F12">
      <w:pPr>
        <w:pStyle w:val="ListParagraph"/>
        <w:numPr>
          <w:ilvl w:val="0"/>
          <w:numId w:val="7"/>
        </w:numPr>
        <w:spacing w:after="0"/>
      </w:pPr>
      <w:r>
        <w:rPr>
          <w:rFonts w:eastAsiaTheme="minorEastAsia"/>
        </w:rPr>
        <w:t>Lurking Variables – An unobserved variable causing an apparent association</w:t>
      </w:r>
    </w:p>
    <w:p w:rsidR="001A13C6" w:rsidRDefault="001A13C6" w:rsidP="001A13C6">
      <w:pPr>
        <w:spacing w:after="0"/>
      </w:pPr>
      <w:r>
        <w:t>Re-expressing Data</w:t>
      </w:r>
    </w:p>
    <w:p w:rsidR="001A13C6" w:rsidRDefault="001A13C6" w:rsidP="001A13C6">
      <w:pPr>
        <w:pStyle w:val="ListParagraph"/>
        <w:numPr>
          <w:ilvl w:val="0"/>
          <w:numId w:val="8"/>
        </w:numPr>
        <w:spacing w:after="0"/>
      </w:pPr>
      <w:r>
        <w:t>Goals</w:t>
      </w:r>
    </w:p>
    <w:p w:rsidR="001A13C6" w:rsidRDefault="001A13C6" w:rsidP="001A13C6">
      <w:pPr>
        <w:pStyle w:val="ListParagraph"/>
        <w:numPr>
          <w:ilvl w:val="1"/>
          <w:numId w:val="8"/>
        </w:numPr>
        <w:spacing w:after="0"/>
      </w:pPr>
      <w:r>
        <w:t>To make the data more symmetrical</w:t>
      </w:r>
    </w:p>
    <w:p w:rsidR="001A13C6" w:rsidRDefault="001A13C6" w:rsidP="001A13C6">
      <w:pPr>
        <w:pStyle w:val="ListParagraph"/>
        <w:numPr>
          <w:ilvl w:val="1"/>
          <w:numId w:val="8"/>
        </w:numPr>
        <w:spacing w:after="0"/>
      </w:pPr>
      <w:r>
        <w:t xml:space="preserve">Make the spread of side-by-side </w:t>
      </w:r>
      <w:proofErr w:type="spellStart"/>
      <w:r>
        <w:t>boxplots</w:t>
      </w:r>
      <w:proofErr w:type="spellEnd"/>
      <w:r>
        <w:t xml:space="preserve"> more alike</w:t>
      </w:r>
    </w:p>
    <w:p w:rsidR="001A13C6" w:rsidRDefault="001A13C6" w:rsidP="001A13C6">
      <w:pPr>
        <w:pStyle w:val="ListParagraph"/>
        <w:numPr>
          <w:ilvl w:val="1"/>
          <w:numId w:val="8"/>
        </w:numPr>
        <w:spacing w:after="0"/>
      </w:pPr>
      <w:r>
        <w:t xml:space="preserve">Make the form of the </w:t>
      </w:r>
      <w:proofErr w:type="spellStart"/>
      <w:r>
        <w:t>scatterplot</w:t>
      </w:r>
      <w:proofErr w:type="spellEnd"/>
      <w:r>
        <w:t xml:space="preserve"> more linear</w:t>
      </w:r>
    </w:p>
    <w:p w:rsidR="001A13C6" w:rsidRDefault="001A13C6" w:rsidP="001A13C6">
      <w:pPr>
        <w:pStyle w:val="ListParagraph"/>
        <w:numPr>
          <w:ilvl w:val="1"/>
          <w:numId w:val="8"/>
        </w:numPr>
        <w:spacing w:after="0"/>
      </w:pPr>
      <w:r>
        <w:t>Make the scatter spread out instead of fan shaped</w:t>
      </w:r>
    </w:p>
    <w:p w:rsidR="001A13C6" w:rsidRDefault="001A13C6" w:rsidP="001A13C6">
      <w:pPr>
        <w:pStyle w:val="ListParagraph"/>
        <w:numPr>
          <w:ilvl w:val="0"/>
          <w:numId w:val="8"/>
        </w:numPr>
        <w:spacing w:after="0"/>
      </w:pPr>
      <w:r>
        <w:t>Ladder of powers</w:t>
      </w:r>
    </w:p>
    <w:p w:rsidR="001A13C6" w:rsidRDefault="001A13C6" w:rsidP="001A13C6">
      <w:pPr>
        <w:pStyle w:val="ListParagraph"/>
        <w:numPr>
          <w:ilvl w:val="1"/>
          <w:numId w:val="8"/>
        </w:numPr>
        <w:spacing w:after="0"/>
      </w:pPr>
      <w:r>
        <w:t xml:space="preserve">Square, No Change, Square Root, Log, </w:t>
      </w:r>
      <w:proofErr w:type="spellStart"/>
      <w:r>
        <w:t>Neg</w:t>
      </w:r>
      <w:proofErr w:type="spellEnd"/>
      <w:r>
        <w:t xml:space="preserve">/Square Root, </w:t>
      </w:r>
      <w:proofErr w:type="spellStart"/>
      <w:r>
        <w:t>Neg</w:t>
      </w:r>
      <w:proofErr w:type="spellEnd"/>
      <w:r>
        <w:t xml:space="preserve"> Reciprocal</w:t>
      </w:r>
    </w:p>
    <w:p w:rsidR="001A13C6" w:rsidRDefault="001A13C6" w:rsidP="001A13C6">
      <w:pPr>
        <w:pStyle w:val="ListParagraph"/>
        <w:numPr>
          <w:ilvl w:val="1"/>
          <w:numId w:val="8"/>
        </w:numPr>
        <w:spacing w:after="0"/>
      </w:pPr>
      <w:r>
        <w:t>Test data moving up and down the ladder</w:t>
      </w:r>
    </w:p>
    <w:p w:rsidR="001A13C6" w:rsidRDefault="001A13C6" w:rsidP="001A13C6">
      <w:pPr>
        <w:spacing w:after="0"/>
      </w:pPr>
      <w:r>
        <w:t>Randomness</w:t>
      </w:r>
    </w:p>
    <w:p w:rsidR="001A13C6" w:rsidRDefault="0008791D" w:rsidP="001A13C6">
      <w:pPr>
        <w:pStyle w:val="ListParagraph"/>
        <w:numPr>
          <w:ilvl w:val="0"/>
          <w:numId w:val="9"/>
        </w:numPr>
        <w:spacing w:after="0"/>
      </w:pPr>
      <w:r>
        <w:t>Simulation – Random outcomes that model a situation – use a table on a test</w:t>
      </w:r>
    </w:p>
    <w:p w:rsidR="0008791D" w:rsidRDefault="0008791D" w:rsidP="0008791D">
      <w:pPr>
        <w:pStyle w:val="ListParagraph"/>
        <w:numPr>
          <w:ilvl w:val="1"/>
          <w:numId w:val="9"/>
        </w:numPr>
        <w:spacing w:after="0"/>
      </w:pPr>
      <w:r>
        <w:t>Complete several trials in a simulation</w:t>
      </w:r>
    </w:p>
    <w:p w:rsidR="0008791D" w:rsidRDefault="0008791D" w:rsidP="0008791D">
      <w:pPr>
        <w:spacing w:after="0"/>
      </w:pPr>
      <w:r>
        <w:t>Sample Surveys</w:t>
      </w:r>
    </w:p>
    <w:p w:rsidR="0008791D" w:rsidRDefault="0008791D" w:rsidP="0008791D">
      <w:pPr>
        <w:pStyle w:val="ListParagraph"/>
        <w:numPr>
          <w:ilvl w:val="0"/>
          <w:numId w:val="9"/>
        </w:numPr>
        <w:spacing w:after="0"/>
      </w:pPr>
      <w:r>
        <w:t>Biased surveys under or over emphasize a characteristic in the population</w:t>
      </w:r>
    </w:p>
    <w:p w:rsidR="0008791D" w:rsidRDefault="0008791D" w:rsidP="0008791D">
      <w:pPr>
        <w:pStyle w:val="ListParagraph"/>
        <w:numPr>
          <w:ilvl w:val="0"/>
          <w:numId w:val="9"/>
        </w:numPr>
        <w:spacing w:after="0"/>
      </w:pPr>
      <w:r>
        <w:t>Randomize the selection</w:t>
      </w:r>
    </w:p>
    <w:p w:rsidR="0008791D" w:rsidRDefault="0008791D" w:rsidP="0008791D">
      <w:pPr>
        <w:pStyle w:val="ListParagraph"/>
        <w:numPr>
          <w:ilvl w:val="0"/>
          <w:numId w:val="9"/>
        </w:numPr>
        <w:spacing w:after="0"/>
      </w:pPr>
      <w:r>
        <w:t>Sample size is important, not the fraction of the population sampled</w:t>
      </w:r>
    </w:p>
    <w:p w:rsidR="0008791D" w:rsidRDefault="0008791D" w:rsidP="0008791D">
      <w:pPr>
        <w:pStyle w:val="ListParagraph"/>
        <w:numPr>
          <w:ilvl w:val="0"/>
          <w:numId w:val="9"/>
        </w:numPr>
        <w:spacing w:after="0"/>
      </w:pPr>
      <w:r>
        <w:t>Census – Surveying everyone in the population</w:t>
      </w:r>
    </w:p>
    <w:p w:rsidR="0008791D" w:rsidRDefault="0008791D" w:rsidP="0008791D">
      <w:pPr>
        <w:pStyle w:val="ListParagraph"/>
        <w:numPr>
          <w:ilvl w:val="0"/>
          <w:numId w:val="9"/>
        </w:numPr>
        <w:spacing w:after="0"/>
      </w:pPr>
      <w:r>
        <w:t>Statistics – A summary of the data</w:t>
      </w:r>
    </w:p>
    <w:p w:rsidR="00B43CCA" w:rsidRDefault="00B43CCA" w:rsidP="0008791D">
      <w:pPr>
        <w:pStyle w:val="ListParagraph"/>
        <w:numPr>
          <w:ilvl w:val="0"/>
          <w:numId w:val="9"/>
        </w:numPr>
        <w:spacing w:after="0"/>
      </w:pPr>
      <w:r>
        <w:t>Simple Random Sample</w:t>
      </w:r>
    </w:p>
    <w:p w:rsidR="00B43CCA" w:rsidRDefault="00B43CCA" w:rsidP="00B43CCA">
      <w:pPr>
        <w:pStyle w:val="ListParagraph"/>
        <w:numPr>
          <w:ilvl w:val="1"/>
          <w:numId w:val="9"/>
        </w:numPr>
        <w:spacing w:after="0"/>
      </w:pPr>
      <w:r>
        <w:t>Every combination of individuals has an equal chance of being selected</w:t>
      </w:r>
    </w:p>
    <w:p w:rsidR="00B43CCA" w:rsidRDefault="00B43CCA" w:rsidP="00B43CCA">
      <w:pPr>
        <w:pStyle w:val="ListParagraph"/>
        <w:numPr>
          <w:ilvl w:val="0"/>
          <w:numId w:val="9"/>
        </w:numPr>
        <w:spacing w:after="0"/>
      </w:pPr>
      <w:r>
        <w:t>Stratified Sample – Subjects taken from specific groups (strata)</w:t>
      </w:r>
    </w:p>
    <w:p w:rsidR="00B43CCA" w:rsidRDefault="00B43CCA" w:rsidP="00B43CCA">
      <w:pPr>
        <w:pStyle w:val="ListParagraph"/>
        <w:numPr>
          <w:ilvl w:val="0"/>
          <w:numId w:val="9"/>
        </w:numPr>
        <w:spacing w:after="0"/>
      </w:pPr>
      <w:r>
        <w:t>Cluster Sampling – Splitting the population into similar parts</w:t>
      </w:r>
    </w:p>
    <w:p w:rsidR="00B43CCA" w:rsidRDefault="00B43CCA" w:rsidP="00B43CCA">
      <w:pPr>
        <w:pStyle w:val="ListParagraph"/>
        <w:numPr>
          <w:ilvl w:val="0"/>
          <w:numId w:val="9"/>
        </w:numPr>
        <w:spacing w:after="0"/>
      </w:pPr>
      <w:r>
        <w:lastRenderedPageBreak/>
        <w:t>Multistage samples – A combination of the above</w:t>
      </w:r>
    </w:p>
    <w:p w:rsidR="00B43CCA" w:rsidRDefault="00B43CCA" w:rsidP="00B43CCA">
      <w:pPr>
        <w:pStyle w:val="ListParagraph"/>
        <w:numPr>
          <w:ilvl w:val="0"/>
          <w:numId w:val="9"/>
        </w:numPr>
        <w:spacing w:after="0"/>
      </w:pPr>
      <w:r>
        <w:t>Systematic Samples – Sampling every n</w:t>
      </w:r>
      <w:r w:rsidRPr="00B43CCA">
        <w:rPr>
          <w:vertAlign w:val="superscript"/>
        </w:rPr>
        <w:t>th</w:t>
      </w:r>
      <w:r>
        <w:t xml:space="preserve"> subject</w:t>
      </w:r>
    </w:p>
    <w:p w:rsidR="00B43CCA" w:rsidRDefault="00B43CCA" w:rsidP="00B43CCA">
      <w:pPr>
        <w:spacing w:after="0"/>
      </w:pPr>
      <w:r>
        <w:t>Experiments and Observational Studies</w:t>
      </w:r>
    </w:p>
    <w:p w:rsidR="00B43CCA" w:rsidRDefault="00B43CCA" w:rsidP="00B43CCA">
      <w:pPr>
        <w:pStyle w:val="ListParagraph"/>
        <w:numPr>
          <w:ilvl w:val="0"/>
          <w:numId w:val="10"/>
        </w:numPr>
        <w:spacing w:after="0"/>
      </w:pPr>
      <w:r>
        <w:t>Observational Studies – Researchers observe, Retrospective or prospective</w:t>
      </w:r>
    </w:p>
    <w:p w:rsidR="00B43CCA" w:rsidRDefault="00B43CCA" w:rsidP="00B43CCA">
      <w:pPr>
        <w:pStyle w:val="ListParagraph"/>
        <w:numPr>
          <w:ilvl w:val="0"/>
          <w:numId w:val="10"/>
        </w:numPr>
        <w:spacing w:after="0"/>
      </w:pPr>
      <w:r>
        <w:t>Randomized Comparative Experiments – Random assignment of subjects to treatments</w:t>
      </w:r>
    </w:p>
    <w:p w:rsidR="00B43CCA" w:rsidRDefault="00B43CCA" w:rsidP="00B43CCA">
      <w:pPr>
        <w:pStyle w:val="ListParagraph"/>
        <w:numPr>
          <w:ilvl w:val="0"/>
          <w:numId w:val="10"/>
        </w:numPr>
        <w:spacing w:after="0"/>
      </w:pPr>
      <w:r>
        <w:t>Factor – An explanatory variable that is manipulated</w:t>
      </w:r>
    </w:p>
    <w:p w:rsidR="00B43CCA" w:rsidRDefault="00B43CCA" w:rsidP="00B43CCA">
      <w:pPr>
        <w:pStyle w:val="ListParagraph"/>
        <w:numPr>
          <w:ilvl w:val="0"/>
          <w:numId w:val="10"/>
        </w:numPr>
        <w:spacing w:after="0"/>
      </w:pPr>
      <w:r>
        <w:t>Levels – Specific values of factors chosen</w:t>
      </w:r>
    </w:p>
    <w:p w:rsidR="00B43CCA" w:rsidRDefault="00B43CCA" w:rsidP="00B43CCA">
      <w:pPr>
        <w:pStyle w:val="ListParagraph"/>
        <w:numPr>
          <w:ilvl w:val="0"/>
          <w:numId w:val="10"/>
        </w:numPr>
        <w:spacing w:after="0"/>
      </w:pPr>
      <w:r>
        <w:t>Experimental Design</w:t>
      </w:r>
    </w:p>
    <w:p w:rsidR="00B43CCA" w:rsidRDefault="00B43CCA" w:rsidP="00B43CCA">
      <w:pPr>
        <w:pStyle w:val="ListParagraph"/>
        <w:numPr>
          <w:ilvl w:val="1"/>
          <w:numId w:val="10"/>
        </w:numPr>
        <w:spacing w:after="0"/>
      </w:pPr>
      <w:r>
        <w:t>Control – Similar conditions for all trials</w:t>
      </w:r>
    </w:p>
    <w:p w:rsidR="00B43CCA" w:rsidRDefault="00B43CCA" w:rsidP="00B43CCA">
      <w:pPr>
        <w:pStyle w:val="ListParagraph"/>
        <w:numPr>
          <w:ilvl w:val="1"/>
          <w:numId w:val="10"/>
        </w:numPr>
        <w:spacing w:after="0"/>
      </w:pPr>
      <w:r>
        <w:t>Randomize – Experimental units assigned randomly</w:t>
      </w:r>
    </w:p>
    <w:p w:rsidR="00B43CCA" w:rsidRDefault="00B43CCA" w:rsidP="00B43CCA">
      <w:pPr>
        <w:pStyle w:val="ListParagraph"/>
        <w:numPr>
          <w:ilvl w:val="1"/>
          <w:numId w:val="10"/>
        </w:numPr>
        <w:spacing w:after="0"/>
      </w:pPr>
      <w:r>
        <w:t>Replicate – The outcome of the experiment can be repeated</w:t>
      </w:r>
    </w:p>
    <w:p w:rsidR="00B43CCA" w:rsidRDefault="00B43CCA" w:rsidP="00B43CCA">
      <w:pPr>
        <w:pStyle w:val="ListParagraph"/>
        <w:numPr>
          <w:ilvl w:val="1"/>
          <w:numId w:val="10"/>
        </w:numPr>
        <w:spacing w:after="0"/>
      </w:pPr>
      <w:r>
        <w:t>Block – Randomizing across treatment groups – not required in an experiment</w:t>
      </w:r>
    </w:p>
    <w:p w:rsidR="00B43CCA" w:rsidRDefault="00D46E96" w:rsidP="00B43CCA">
      <w:pPr>
        <w:pStyle w:val="ListParagraph"/>
        <w:numPr>
          <w:ilvl w:val="0"/>
          <w:numId w:val="10"/>
        </w:numPr>
        <w:spacing w:after="0"/>
      </w:pPr>
      <w:r>
        <w:t>Statistically Significant – Measured differences that are greater than expected random variation</w:t>
      </w:r>
    </w:p>
    <w:p w:rsidR="00D46E96" w:rsidRDefault="00D46E96" w:rsidP="00B43CCA">
      <w:pPr>
        <w:pStyle w:val="ListParagraph"/>
        <w:numPr>
          <w:ilvl w:val="0"/>
          <w:numId w:val="10"/>
        </w:numPr>
        <w:spacing w:after="0"/>
      </w:pPr>
      <w:r>
        <w:t>Control group – Baseline treatment, or placebo</w:t>
      </w:r>
    </w:p>
    <w:p w:rsidR="00D46E96" w:rsidRDefault="00D46E96" w:rsidP="00B43CCA">
      <w:pPr>
        <w:pStyle w:val="ListParagraph"/>
        <w:numPr>
          <w:ilvl w:val="0"/>
          <w:numId w:val="10"/>
        </w:numPr>
        <w:spacing w:after="0"/>
      </w:pPr>
      <w:r>
        <w:t>Blinding – When subjects do not know which treatment they are receiving</w:t>
      </w:r>
    </w:p>
    <w:p w:rsidR="00D46E96" w:rsidRDefault="00D46E96" w:rsidP="00B43CCA">
      <w:pPr>
        <w:pStyle w:val="ListParagraph"/>
        <w:numPr>
          <w:ilvl w:val="0"/>
          <w:numId w:val="10"/>
        </w:numPr>
        <w:spacing w:after="0"/>
      </w:pPr>
      <w:r>
        <w:t>Double Blinding – Blinding, plus evaluators do not know who is receiving treatment</w:t>
      </w:r>
    </w:p>
    <w:p w:rsidR="00D46E96" w:rsidRDefault="00D46E96" w:rsidP="00B43CCA">
      <w:pPr>
        <w:pStyle w:val="ListParagraph"/>
        <w:numPr>
          <w:ilvl w:val="0"/>
          <w:numId w:val="10"/>
        </w:numPr>
        <w:spacing w:after="0"/>
      </w:pPr>
      <w:r>
        <w:t>Blocking – Groups of experimental units that are similar are grouped together</w:t>
      </w:r>
    </w:p>
    <w:p w:rsidR="00D46E96" w:rsidRDefault="00D46E96" w:rsidP="00B43CCA">
      <w:pPr>
        <w:pStyle w:val="ListParagraph"/>
        <w:numPr>
          <w:ilvl w:val="0"/>
          <w:numId w:val="10"/>
        </w:numPr>
        <w:spacing w:after="0"/>
      </w:pPr>
      <w:r>
        <w:t>Confounding – Levels of factors are associated with levels of another factor</w:t>
      </w:r>
    </w:p>
    <w:p w:rsidR="00D46E96" w:rsidRDefault="00D46E96" w:rsidP="00D46E96">
      <w:pPr>
        <w:spacing w:after="0"/>
      </w:pPr>
      <w:r>
        <w:t>Probability</w:t>
      </w:r>
    </w:p>
    <w:p w:rsidR="00D46E96" w:rsidRDefault="00D46E96" w:rsidP="00D46E96">
      <w:pPr>
        <w:pStyle w:val="ListParagraph"/>
        <w:numPr>
          <w:ilvl w:val="0"/>
          <w:numId w:val="11"/>
        </w:numPr>
        <w:spacing w:after="0"/>
      </w:pPr>
      <w:r>
        <w:t xml:space="preserve">Probability – </w:t>
      </w:r>
      <w:r w:rsidR="00382794">
        <w:t>P(A) = Count of outcomes in A</w:t>
      </w:r>
      <w:r>
        <w:t xml:space="preserve"> / </w:t>
      </w:r>
      <w:r w:rsidR="00382794">
        <w:t>Count of all possible outcomes</w:t>
      </w:r>
    </w:p>
    <w:p w:rsidR="00D46E96" w:rsidRDefault="00D46E96" w:rsidP="00D46E96">
      <w:pPr>
        <w:pStyle w:val="ListParagraph"/>
        <w:numPr>
          <w:ilvl w:val="0"/>
          <w:numId w:val="11"/>
        </w:numPr>
        <w:spacing w:after="0"/>
      </w:pPr>
      <w:r>
        <w:t>Independent- Outcome of one trial does not influence another trial</w:t>
      </w:r>
    </w:p>
    <w:p w:rsidR="00D46E96" w:rsidRDefault="00D46E96" w:rsidP="00D46E96">
      <w:pPr>
        <w:pStyle w:val="ListParagraph"/>
        <w:numPr>
          <w:ilvl w:val="0"/>
          <w:numId w:val="11"/>
        </w:numPr>
        <w:spacing w:after="0"/>
      </w:pPr>
      <w:r>
        <w:t>Law of Large Numbers – Long-run relative frequency settles down to the true probability</w:t>
      </w:r>
    </w:p>
    <w:p w:rsidR="00D46E96" w:rsidRDefault="00382794" w:rsidP="00D46E96">
      <w:pPr>
        <w:pStyle w:val="ListParagraph"/>
        <w:numPr>
          <w:ilvl w:val="0"/>
          <w:numId w:val="11"/>
        </w:numPr>
        <w:spacing w:after="0"/>
      </w:pPr>
      <w:r>
        <w:t>Personal Probability – Subjective value</w:t>
      </w:r>
    </w:p>
    <w:p w:rsidR="00382794" w:rsidRDefault="00382794" w:rsidP="00D46E96">
      <w:pPr>
        <w:pStyle w:val="ListParagraph"/>
        <w:numPr>
          <w:ilvl w:val="0"/>
          <w:numId w:val="11"/>
        </w:numPr>
        <w:spacing w:after="0"/>
      </w:pPr>
      <w:r>
        <w:t>Complement -  1 – probability event will not occur</w:t>
      </w:r>
    </w:p>
    <w:p w:rsidR="00382794" w:rsidRDefault="00382794" w:rsidP="00D46E96">
      <w:pPr>
        <w:pStyle w:val="ListParagraph"/>
        <w:numPr>
          <w:ilvl w:val="0"/>
          <w:numId w:val="11"/>
        </w:numPr>
        <w:spacing w:after="0"/>
      </w:pPr>
      <w:r>
        <w:t>Disjoint – Two events with no outcomes in common</w:t>
      </w:r>
    </w:p>
    <w:p w:rsidR="00382794" w:rsidRDefault="00382794" w:rsidP="00D46E96">
      <w:pPr>
        <w:pStyle w:val="ListParagraph"/>
        <w:numPr>
          <w:ilvl w:val="0"/>
          <w:numId w:val="11"/>
        </w:numPr>
        <w:spacing w:after="0"/>
      </w:pPr>
      <w:r>
        <w:t>Sample Space – Collection of all possible outcomes</w:t>
      </w:r>
    </w:p>
    <w:p w:rsidR="00382794" w:rsidRPr="00382794" w:rsidRDefault="00382794" w:rsidP="00D46E96">
      <w:pPr>
        <w:pStyle w:val="ListParagraph"/>
        <w:numPr>
          <w:ilvl w:val="0"/>
          <w:numId w:val="11"/>
        </w:numPr>
        <w:spacing w:after="0"/>
      </w:pP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A∪B</m:t>
            </m:r>
          </m:e>
        </m:d>
        <m:r>
          <w:rPr>
            <w:rFonts w:ascii="Cambria Math" w:hAnsi="Cambria Math"/>
          </w:rPr>
          <m:t>=P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  <m:r>
          <w:rPr>
            <w:rFonts w:ascii="Cambria Math" w:hAnsi="Cambria Math"/>
          </w:rPr>
          <m:t>+P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</m:t>
            </m:r>
          </m:e>
        </m:d>
        <m:r>
          <w:rPr>
            <w:rFonts w:ascii="Cambria Math" w:hAnsi="Cambria Math"/>
          </w:rPr>
          <m:t>-P(A∩B)</m:t>
        </m:r>
      </m:oMath>
    </w:p>
    <w:p w:rsidR="00382794" w:rsidRDefault="00382794" w:rsidP="00382794">
      <w:pPr>
        <w:pStyle w:val="ListParagraph"/>
        <w:numPr>
          <w:ilvl w:val="1"/>
          <w:numId w:val="11"/>
        </w:numPr>
        <w:spacing w:after="0"/>
      </w:pPr>
      <w:r>
        <w:t>Union =”or” ;  Intersection = “and”</w:t>
      </w:r>
    </w:p>
    <w:p w:rsidR="00382794" w:rsidRDefault="00382794" w:rsidP="00382794">
      <w:pPr>
        <w:pStyle w:val="ListParagraph"/>
        <w:numPr>
          <w:ilvl w:val="0"/>
          <w:numId w:val="11"/>
        </w:numPr>
        <w:spacing w:after="0"/>
      </w:pPr>
      <w:r>
        <w:t>“at least” use the complement</w:t>
      </w:r>
    </w:p>
    <w:p w:rsidR="00382794" w:rsidRPr="00382794" w:rsidRDefault="00382794" w:rsidP="00382794">
      <w:pPr>
        <w:pStyle w:val="ListParagraph"/>
        <w:numPr>
          <w:ilvl w:val="0"/>
          <w:numId w:val="11"/>
        </w:numPr>
        <w:spacing w:after="0"/>
      </w:pPr>
      <m:oMath>
        <m:r>
          <w:rPr>
            <w:rFonts w:ascii="Cambria Math" w:hAnsi="Cambria Math"/>
            <w:sz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B|A</m:t>
            </m:r>
          </m:e>
        </m:d>
        <m:r>
          <w:rPr>
            <w:rFonts w:ascii="Cambria Math" w:hAnsi="Cambria Math"/>
            <w:sz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P(A∩B)</m:t>
            </m:r>
          </m:num>
          <m:den>
            <m:r>
              <w:rPr>
                <w:rFonts w:ascii="Cambria Math" w:hAnsi="Cambria Math"/>
                <w:sz w:val="24"/>
              </w:rPr>
              <m:t>P(A)</m:t>
            </m:r>
          </m:den>
        </m:f>
      </m:oMath>
      <w:r>
        <w:rPr>
          <w:rFonts w:eastAsiaTheme="minorEastAsia"/>
          <w:sz w:val="24"/>
        </w:rPr>
        <w:t xml:space="preserve">         </w:t>
      </w:r>
      <m:oMath>
        <m:r>
          <w:rPr>
            <w:rFonts w:ascii="Cambria Math" w:hAnsi="Cambria Math"/>
            <w:sz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B|A</m:t>
            </m:r>
          </m:e>
        </m:d>
        <m:r>
          <w:rPr>
            <w:rFonts w:ascii="Cambria Math" w:hAnsi="Cambria Math"/>
            <w:sz w:val="24"/>
          </w:rPr>
          <m:t>P(A)</m:t>
        </m:r>
        <m:r>
          <w:rPr>
            <w:rFonts w:ascii="Cambria Math" w:hAnsi="Cambria Math"/>
            <w:sz w:val="24"/>
          </w:rPr>
          <m:t>=P(A∩B)</m:t>
        </m:r>
      </m:oMath>
    </w:p>
    <w:p w:rsidR="00382794" w:rsidRPr="002C17A5" w:rsidRDefault="002C17A5" w:rsidP="00382794">
      <w:pPr>
        <w:pStyle w:val="ListParagraph"/>
        <w:numPr>
          <w:ilvl w:val="0"/>
          <w:numId w:val="11"/>
        </w:numPr>
        <w:spacing w:after="0"/>
      </w:pPr>
      <w:r>
        <w:t xml:space="preserve">Independent Events  </w:t>
      </w:r>
      <m:oMath>
        <m:r>
          <w:rPr>
            <w:rFonts w:ascii="Cambria Math" w:hAnsi="Cambria Math"/>
            <w:sz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</w:rPr>
            </m:ctrlPr>
          </m:dPr>
          <m:e>
            <m:r>
              <w:rPr>
                <w:rFonts w:ascii="Cambria Math" w:hAnsi="Cambria Math"/>
                <w:sz w:val="24"/>
              </w:rPr>
              <m:t>B|A</m:t>
            </m:r>
          </m:e>
        </m:d>
        <m:r>
          <w:rPr>
            <w:rFonts w:ascii="Cambria Math" w:hAnsi="Cambria Math"/>
            <w:sz w:val="24"/>
          </w:rPr>
          <m:t>=</m:t>
        </m:r>
        <m:r>
          <w:rPr>
            <w:rFonts w:ascii="Cambria Math" w:hAnsi="Cambria Math"/>
            <w:sz w:val="24"/>
          </w:rPr>
          <m:t>P(B)</m:t>
        </m:r>
      </m:oMath>
    </w:p>
    <w:p w:rsidR="002C17A5" w:rsidRPr="002C17A5" w:rsidRDefault="002C17A5" w:rsidP="00382794">
      <w:pPr>
        <w:pStyle w:val="ListParagraph"/>
        <w:numPr>
          <w:ilvl w:val="0"/>
          <w:numId w:val="11"/>
        </w:numPr>
        <w:spacing w:after="0"/>
      </w:pPr>
      <w:r>
        <w:rPr>
          <w:rFonts w:eastAsiaTheme="minorEastAsia"/>
          <w:sz w:val="24"/>
        </w:rPr>
        <w:t>Replacement – Selected item is returned and the next probability is unchanged</w:t>
      </w:r>
    </w:p>
    <w:p w:rsidR="002C17A5" w:rsidRDefault="002C17A5" w:rsidP="002C17A5">
      <w:pPr>
        <w:pStyle w:val="ListParagraph"/>
        <w:spacing w:after="0"/>
      </w:pPr>
    </w:p>
    <w:sectPr w:rsidR="002C17A5" w:rsidSect="002C17A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157"/>
    <w:multiLevelType w:val="hybridMultilevel"/>
    <w:tmpl w:val="5E543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50FC2"/>
    <w:multiLevelType w:val="hybridMultilevel"/>
    <w:tmpl w:val="5F604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64650"/>
    <w:multiLevelType w:val="hybridMultilevel"/>
    <w:tmpl w:val="4DE24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635CD"/>
    <w:multiLevelType w:val="hybridMultilevel"/>
    <w:tmpl w:val="4B76530E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38D867B3"/>
    <w:multiLevelType w:val="hybridMultilevel"/>
    <w:tmpl w:val="1688C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A73A4"/>
    <w:multiLevelType w:val="hybridMultilevel"/>
    <w:tmpl w:val="3490D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5F74B1"/>
    <w:multiLevelType w:val="hybridMultilevel"/>
    <w:tmpl w:val="E926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194194"/>
    <w:multiLevelType w:val="hybridMultilevel"/>
    <w:tmpl w:val="27DEB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1E78A4"/>
    <w:multiLevelType w:val="hybridMultilevel"/>
    <w:tmpl w:val="9AD20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D605D3"/>
    <w:multiLevelType w:val="hybridMultilevel"/>
    <w:tmpl w:val="323C6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906154"/>
    <w:multiLevelType w:val="hybridMultilevel"/>
    <w:tmpl w:val="3774A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7925"/>
    <w:rsid w:val="0000794C"/>
    <w:rsid w:val="00027145"/>
    <w:rsid w:val="000318E1"/>
    <w:rsid w:val="00070A54"/>
    <w:rsid w:val="000812AD"/>
    <w:rsid w:val="0008791D"/>
    <w:rsid w:val="00093D79"/>
    <w:rsid w:val="000C0B3C"/>
    <w:rsid w:val="000C37AA"/>
    <w:rsid w:val="000F7658"/>
    <w:rsid w:val="001353B9"/>
    <w:rsid w:val="001639C3"/>
    <w:rsid w:val="001863D7"/>
    <w:rsid w:val="001A13C6"/>
    <w:rsid w:val="001A58C6"/>
    <w:rsid w:val="001D5858"/>
    <w:rsid w:val="00203C37"/>
    <w:rsid w:val="00262FB4"/>
    <w:rsid w:val="002701E8"/>
    <w:rsid w:val="002707B5"/>
    <w:rsid w:val="002A0A7F"/>
    <w:rsid w:val="002B0486"/>
    <w:rsid w:val="002C17A5"/>
    <w:rsid w:val="00306EE3"/>
    <w:rsid w:val="003403AF"/>
    <w:rsid w:val="0034717E"/>
    <w:rsid w:val="00382794"/>
    <w:rsid w:val="003E2791"/>
    <w:rsid w:val="003E3D75"/>
    <w:rsid w:val="00433518"/>
    <w:rsid w:val="00472C37"/>
    <w:rsid w:val="00483B8C"/>
    <w:rsid w:val="00492D98"/>
    <w:rsid w:val="0049533B"/>
    <w:rsid w:val="004A2E74"/>
    <w:rsid w:val="004A349E"/>
    <w:rsid w:val="004A7277"/>
    <w:rsid w:val="004C1103"/>
    <w:rsid w:val="004E2A96"/>
    <w:rsid w:val="004F2F12"/>
    <w:rsid w:val="004F771E"/>
    <w:rsid w:val="00522BA9"/>
    <w:rsid w:val="00533801"/>
    <w:rsid w:val="00536780"/>
    <w:rsid w:val="00542965"/>
    <w:rsid w:val="005600D9"/>
    <w:rsid w:val="00565E3E"/>
    <w:rsid w:val="00565F22"/>
    <w:rsid w:val="00577068"/>
    <w:rsid w:val="005907F7"/>
    <w:rsid w:val="005A4739"/>
    <w:rsid w:val="00623F84"/>
    <w:rsid w:val="00637860"/>
    <w:rsid w:val="00646B74"/>
    <w:rsid w:val="00657AB6"/>
    <w:rsid w:val="006700A9"/>
    <w:rsid w:val="00670A1B"/>
    <w:rsid w:val="00681357"/>
    <w:rsid w:val="00686C84"/>
    <w:rsid w:val="00693564"/>
    <w:rsid w:val="006B1294"/>
    <w:rsid w:val="006D7CBD"/>
    <w:rsid w:val="00725CBF"/>
    <w:rsid w:val="007514CF"/>
    <w:rsid w:val="00753A12"/>
    <w:rsid w:val="00786CB3"/>
    <w:rsid w:val="007B4FCC"/>
    <w:rsid w:val="007C052D"/>
    <w:rsid w:val="007D096B"/>
    <w:rsid w:val="007E450B"/>
    <w:rsid w:val="007E4E78"/>
    <w:rsid w:val="007F1A09"/>
    <w:rsid w:val="008141D7"/>
    <w:rsid w:val="008201C2"/>
    <w:rsid w:val="008312B6"/>
    <w:rsid w:val="008363CC"/>
    <w:rsid w:val="00836E8E"/>
    <w:rsid w:val="00841A48"/>
    <w:rsid w:val="008438AD"/>
    <w:rsid w:val="00865B4C"/>
    <w:rsid w:val="00866FB8"/>
    <w:rsid w:val="00874113"/>
    <w:rsid w:val="00897FA1"/>
    <w:rsid w:val="008B24D4"/>
    <w:rsid w:val="008C0407"/>
    <w:rsid w:val="00925210"/>
    <w:rsid w:val="00925D8F"/>
    <w:rsid w:val="00941469"/>
    <w:rsid w:val="009E7A52"/>
    <w:rsid w:val="00A11C38"/>
    <w:rsid w:val="00A752DE"/>
    <w:rsid w:val="00A9515E"/>
    <w:rsid w:val="00AA7822"/>
    <w:rsid w:val="00AF5AA7"/>
    <w:rsid w:val="00B076C6"/>
    <w:rsid w:val="00B25591"/>
    <w:rsid w:val="00B31740"/>
    <w:rsid w:val="00B43CCA"/>
    <w:rsid w:val="00B47DC1"/>
    <w:rsid w:val="00B7388E"/>
    <w:rsid w:val="00B766E4"/>
    <w:rsid w:val="00BB38EF"/>
    <w:rsid w:val="00BC0AB0"/>
    <w:rsid w:val="00BF2B9A"/>
    <w:rsid w:val="00C14BC8"/>
    <w:rsid w:val="00C25F78"/>
    <w:rsid w:val="00C368BF"/>
    <w:rsid w:val="00C523EB"/>
    <w:rsid w:val="00C74A5F"/>
    <w:rsid w:val="00CA059A"/>
    <w:rsid w:val="00CA6A2A"/>
    <w:rsid w:val="00CD01F4"/>
    <w:rsid w:val="00D0156E"/>
    <w:rsid w:val="00D2427C"/>
    <w:rsid w:val="00D27925"/>
    <w:rsid w:val="00D42317"/>
    <w:rsid w:val="00D46E96"/>
    <w:rsid w:val="00D65898"/>
    <w:rsid w:val="00DB75FC"/>
    <w:rsid w:val="00DC1585"/>
    <w:rsid w:val="00DD5389"/>
    <w:rsid w:val="00DE07FB"/>
    <w:rsid w:val="00E50CA6"/>
    <w:rsid w:val="00E57064"/>
    <w:rsid w:val="00E66CE5"/>
    <w:rsid w:val="00E753FE"/>
    <w:rsid w:val="00E84AC5"/>
    <w:rsid w:val="00E95B91"/>
    <w:rsid w:val="00E960E2"/>
    <w:rsid w:val="00EA536A"/>
    <w:rsid w:val="00EE38A5"/>
    <w:rsid w:val="00EE4E31"/>
    <w:rsid w:val="00F121F4"/>
    <w:rsid w:val="00F15A53"/>
    <w:rsid w:val="00F22574"/>
    <w:rsid w:val="00F61FD1"/>
    <w:rsid w:val="00F80DAC"/>
    <w:rsid w:val="00FB693E"/>
    <w:rsid w:val="00FC773E"/>
    <w:rsid w:val="00FC79A6"/>
    <w:rsid w:val="00FE4CA3"/>
    <w:rsid w:val="00FF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4E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471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1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7FD10-E2B7-446E-BD69-6A4146E4D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Wall to Wall Stencils</Company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Fronius</dc:creator>
  <cp:keywords/>
  <dc:description/>
  <cp:lastModifiedBy>Jeff Fronius</cp:lastModifiedBy>
  <cp:revision>10</cp:revision>
  <dcterms:created xsi:type="dcterms:W3CDTF">2013-12-09T22:19:00Z</dcterms:created>
  <dcterms:modified xsi:type="dcterms:W3CDTF">2013-12-10T02:19:00Z</dcterms:modified>
</cp:coreProperties>
</file>